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CRONOGRAMA DO II SEMINÁRIO DE TESES E DISSERTAÇÕES DO PPGPSI/UFC</w:t>
      </w:r>
    </w:p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03 DE DEZEMBRO – TURNO: MANHÃ E TARDE</w:t>
      </w:r>
    </w:p>
    <w:p w:rsidR="00120F12" w:rsidRDefault="00120F12">
      <w:pPr>
        <w:ind w:left="0" w:hanging="2"/>
      </w:pPr>
    </w:p>
    <w:p w:rsidR="00120F12" w:rsidRDefault="00120F12">
      <w:pPr>
        <w:ind w:left="0" w:hanging="2"/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364"/>
        <w:gridCol w:w="3033"/>
        <w:gridCol w:w="2417"/>
        <w:gridCol w:w="1429"/>
      </w:tblGrid>
      <w:tr w:rsidR="00120F12">
        <w:tc>
          <w:tcPr>
            <w:tcW w:w="477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808080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Horário</w:t>
            </w:r>
          </w:p>
        </w:tc>
        <w:tc>
          <w:tcPr>
            <w:tcW w:w="3033" w:type="dxa"/>
            <w:shd w:val="clear" w:color="auto" w:fill="808080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do Projeto</w:t>
            </w:r>
          </w:p>
        </w:tc>
        <w:tc>
          <w:tcPr>
            <w:tcW w:w="2417" w:type="dxa"/>
            <w:shd w:val="clear" w:color="auto" w:fill="808080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Aluno(a)/Orientador(a)</w:t>
            </w:r>
          </w:p>
        </w:tc>
        <w:tc>
          <w:tcPr>
            <w:tcW w:w="1429" w:type="dxa"/>
            <w:shd w:val="clear" w:color="auto" w:fill="808080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Avaliador(a)</w:t>
            </w:r>
          </w:p>
        </w:tc>
      </w:tr>
      <w:tr w:rsidR="00120F12">
        <w:tc>
          <w:tcPr>
            <w:tcW w:w="477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808080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08:30</w:t>
            </w:r>
          </w:p>
        </w:tc>
        <w:tc>
          <w:tcPr>
            <w:tcW w:w="5450" w:type="dxa"/>
            <w:gridSpan w:val="2"/>
            <w:shd w:val="clear" w:color="auto" w:fill="808080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Abertura</w:t>
            </w:r>
          </w:p>
        </w:tc>
        <w:tc>
          <w:tcPr>
            <w:tcW w:w="1429" w:type="dxa"/>
            <w:shd w:val="clear" w:color="auto" w:fill="808080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77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09:00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316C4">
              <w:rPr>
                <w:rFonts w:ascii="Arial" w:eastAsia="Arial" w:hAnsi="Arial" w:cs="Arial"/>
                <w:sz w:val="22"/>
                <w:szCs w:val="22"/>
              </w:rPr>
              <w:t>Uma análise interseccional das trajetórias de mulheres que perderam filhos/as nas din</w:t>
            </w:r>
            <w:r w:rsidR="001C71D6" w:rsidRPr="007316C4">
              <w:rPr>
                <w:rFonts w:ascii="Arial" w:eastAsia="Arial" w:hAnsi="Arial" w:cs="Arial"/>
                <w:sz w:val="22"/>
                <w:szCs w:val="22"/>
              </w:rPr>
              <w:t>â</w:t>
            </w:r>
            <w:r w:rsidRPr="007316C4">
              <w:rPr>
                <w:rFonts w:ascii="Arial" w:eastAsia="Arial" w:hAnsi="Arial" w:cs="Arial"/>
                <w:sz w:val="22"/>
                <w:szCs w:val="22"/>
              </w:rPr>
              <w:t>micas da violência letal em Fortaleza</w:t>
            </w:r>
            <w:r w:rsidR="001C71D6" w:rsidRP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Jéssica Rodrigues/João Paulo P. Barros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09:20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Racismo e saúde mental: estudo com profissionais da rede de</w:t>
            </w:r>
            <w:r w:rsidR="001C71D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atenção psicossocial de Fortaleza.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Luis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Benicio/João Paulo P. Barros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09:40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Monitoração eletrônica em mulheres jovens no estado do Ceará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Bertini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/João Paulo P. Barros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10:00</w:t>
            </w:r>
          </w:p>
        </w:tc>
        <w:tc>
          <w:tcPr>
            <w:tcW w:w="3033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77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10:30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laudo como dispositivo de inclusão/exclusão na educação: uma prática a ser desvendada.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Luciana Fontenele/Luciana Lobo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10:50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Afetividade e implicações psicossociais vividas por moradores que desejam partir de uma comunidade ameaçada de desapropriação em Fortaleza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Fabio Pacheco/Zulmira Bomfim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11:10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 processo emancipatório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na práxis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clínica na perspectiva dos estagiários da clínica-escola de psicologia da UFC-Campus Fortaleza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Luiza de Sousa/Zulmira Bomfim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João Paulo Sales Macedo</w:t>
            </w:r>
          </w:p>
        </w:tc>
      </w:tr>
      <w:tr w:rsidR="00120F12">
        <w:tc>
          <w:tcPr>
            <w:tcW w:w="477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11:30</w:t>
            </w:r>
          </w:p>
        </w:tc>
        <w:tc>
          <w:tcPr>
            <w:tcW w:w="3033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77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808080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INTERVALO de ALMOÇO</w:t>
            </w:r>
          </w:p>
        </w:tc>
        <w:tc>
          <w:tcPr>
            <w:tcW w:w="2417" w:type="dxa"/>
            <w:shd w:val="clear" w:color="auto" w:fill="808080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808080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77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14:00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Avaliação Terapêutica com casos de violência entre parceiros íntimos: avaliando a autoestima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Liliane Ribeiro/ Lucila Cardoso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Liana Rosa Elias</w:t>
            </w:r>
          </w:p>
        </w:tc>
      </w:tr>
      <w:tr w:rsidR="00120F12">
        <w:tc>
          <w:tcPr>
            <w:tcW w:w="47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14:15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Violência comunitária e comportamentos antissociais e delitivos em adolescentes: o papel do suporte social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Sophia Sousa/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Walberto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Santos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Liana Rosa Elias</w:t>
            </w:r>
          </w:p>
        </w:tc>
      </w:tr>
      <w:tr w:rsidR="00120F12">
        <w:tc>
          <w:tcPr>
            <w:tcW w:w="47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14:30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316C4">
              <w:rPr>
                <w:rFonts w:ascii="Arial" w:eastAsia="Arial" w:hAnsi="Arial" w:cs="Arial"/>
                <w:sz w:val="22"/>
                <w:szCs w:val="22"/>
              </w:rPr>
              <w:t xml:space="preserve">A ótica do Feminismo Marxista com professoras em processos de </w:t>
            </w:r>
            <w:r w:rsidR="001C71D6" w:rsidRPr="007316C4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316C4">
              <w:rPr>
                <w:rFonts w:ascii="Arial" w:eastAsia="Arial" w:hAnsi="Arial" w:cs="Arial"/>
                <w:sz w:val="22"/>
                <w:szCs w:val="22"/>
              </w:rPr>
              <w:t xml:space="preserve">valiação </w:t>
            </w:r>
            <w:r w:rsidR="001C71D6" w:rsidRPr="007316C4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7316C4">
              <w:rPr>
                <w:rFonts w:ascii="Arial" w:eastAsia="Arial" w:hAnsi="Arial" w:cs="Arial"/>
                <w:sz w:val="22"/>
                <w:szCs w:val="22"/>
              </w:rPr>
              <w:t>erapêutica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Rebeca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Targino</w:t>
            </w:r>
            <w:proofErr w:type="spellEnd"/>
            <w:r w:rsidRPr="007316C4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="001C71D6" w:rsidRPr="007316C4">
              <w:rPr>
                <w:rFonts w:ascii="Arial" w:eastAsia="Arial" w:hAnsi="Arial" w:cs="Arial"/>
                <w:sz w:val="22"/>
                <w:szCs w:val="22"/>
              </w:rPr>
              <w:t>Lucila Cardoso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Liana Rosa Elias</w:t>
            </w:r>
          </w:p>
        </w:tc>
      </w:tr>
      <w:tr w:rsidR="00120F12">
        <w:tc>
          <w:tcPr>
            <w:tcW w:w="477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15:00</w:t>
            </w:r>
          </w:p>
        </w:tc>
        <w:tc>
          <w:tcPr>
            <w:tcW w:w="3033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77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15:30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 discursos das empregadoras domésticas acerca de empregadas: elite, raça, gênero e subjetividade em questão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Francileuda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Vasconcelos/James Ferreira Moura Jr.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Raquel Nascimento Coelho</w:t>
            </w:r>
          </w:p>
        </w:tc>
      </w:tr>
      <w:tr w:rsidR="00120F12">
        <w:tc>
          <w:tcPr>
            <w:tcW w:w="47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15:45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uberização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trabalho: novas formas de precarização e temporalidade laboral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Lívia Romero/Cássio Aquino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Raquel Nascimento Coelho</w:t>
            </w:r>
          </w:p>
        </w:tc>
      </w:tr>
      <w:tr w:rsidR="00120F12">
        <w:tc>
          <w:tcPr>
            <w:tcW w:w="47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16:00</w:t>
            </w:r>
          </w:p>
        </w:tc>
        <w:tc>
          <w:tcPr>
            <w:tcW w:w="3033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Organização do tempo de trabalho/formação entre residentes multiprofissionais de um hospital público de Fortaleza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Janequeli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Simão/Cássio Aquino</w:t>
            </w:r>
          </w:p>
        </w:tc>
        <w:tc>
          <w:tcPr>
            <w:tcW w:w="1429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Raquel Nascimento Coelho</w:t>
            </w:r>
          </w:p>
        </w:tc>
      </w:tr>
      <w:tr w:rsidR="00120F12">
        <w:tc>
          <w:tcPr>
            <w:tcW w:w="477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1364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16:15</w:t>
            </w:r>
          </w:p>
        </w:tc>
        <w:tc>
          <w:tcPr>
            <w:tcW w:w="3033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20F12" w:rsidRDefault="00120F12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CRONOGRAMA DO II SEMINÁRIO DE TESES E DISSERTAÇÕES DO PPGPSI/UFC</w:t>
      </w:r>
    </w:p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04 DE DEZEMBRO – TURNO: MANHÃ E TARDE</w:t>
      </w:r>
    </w:p>
    <w:p w:rsidR="00120F12" w:rsidRDefault="00120F12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292"/>
        <w:gridCol w:w="2960"/>
        <w:gridCol w:w="2417"/>
        <w:gridCol w:w="1571"/>
      </w:tblGrid>
      <w:tr w:rsidR="00120F12">
        <w:tc>
          <w:tcPr>
            <w:tcW w:w="480" w:type="dxa"/>
            <w:shd w:val="clear" w:color="auto" w:fill="A6A6A6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Horário</w:t>
            </w:r>
          </w:p>
        </w:tc>
        <w:tc>
          <w:tcPr>
            <w:tcW w:w="2960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do Projeto</w:t>
            </w:r>
          </w:p>
        </w:tc>
        <w:tc>
          <w:tcPr>
            <w:tcW w:w="2417" w:type="dxa"/>
            <w:shd w:val="clear" w:color="auto" w:fill="A6A6A6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Aluno(a)/Orientador(a)</w:t>
            </w:r>
          </w:p>
        </w:tc>
        <w:tc>
          <w:tcPr>
            <w:tcW w:w="1571" w:type="dxa"/>
            <w:shd w:val="clear" w:color="auto" w:fill="A6A6A6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Avaliador(a)</w:t>
            </w:r>
          </w:p>
        </w:tc>
      </w:tr>
      <w:tr w:rsidR="00120F12">
        <w:tc>
          <w:tcPr>
            <w:tcW w:w="480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08:30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Psico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)patologias da razão e suas formas de vida: estudos de uma teoria crítica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patologização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vida.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José Alves/Aluísio Lima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Magda Diniz Bezerra Dimenstein</w:t>
            </w:r>
          </w:p>
        </w:tc>
      </w:tr>
      <w:tr w:rsidR="00120F12">
        <w:tc>
          <w:tcPr>
            <w:tcW w:w="480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08:50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Ideologia de gênero no site do movimento escola sem partido: uma análise das formações discursivas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Brune Bonassi/Pablo Benevides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Madga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Diniz Bezerra</w:t>
            </w:r>
          </w:p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Dimenstein</w:t>
            </w:r>
          </w:p>
          <w:p w:rsidR="00120F12" w:rsidRDefault="00120F12">
            <w:pPr>
              <w:spacing w:before="2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09:10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Eu sou algo que não era para existir”. Narrativas biográficas de pessoas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trans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* produzidas por documentários brasileiros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Aline Soares/Deborah Antunes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Madga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Diniz Bezerra</w:t>
            </w:r>
          </w:p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Dimenstein</w:t>
            </w:r>
          </w:p>
          <w:p w:rsidR="00120F12" w:rsidRDefault="00120F12">
            <w:pPr>
              <w:spacing w:before="28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09:30</w:t>
            </w:r>
          </w:p>
        </w:tc>
        <w:tc>
          <w:tcPr>
            <w:tcW w:w="2960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10:00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Pobreza e raça: intersecções em um terreiro de umbanda, Acarape-CE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Antônio Lima/James Moura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Leo Barbosa Nepomuceno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10:15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Lazer e pobreza: sobre o sentido de comunidade da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areninha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Conjunto Palmeira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Tássia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Ramos/James Moura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Leo Barbosa Nepomuceno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10:30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Histórias de vida das mulheres egressas do programa Bolsa Família.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Renata Meneses/Verônica Ximenes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Leo Barbosa Nepomuceno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10:45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 conceito de saúde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pitaguary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diálogos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intergeracionais</w:t>
            </w:r>
            <w:proofErr w:type="spellEnd"/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Francisco Jesus/Zulmira Bonfim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Leo Barbosa Nepomuceno</w:t>
            </w:r>
          </w:p>
        </w:tc>
      </w:tr>
      <w:tr w:rsidR="00120F12">
        <w:tc>
          <w:tcPr>
            <w:tcW w:w="480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11:00</w:t>
            </w:r>
          </w:p>
        </w:tc>
        <w:tc>
          <w:tcPr>
            <w:tcW w:w="2960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808080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60" w:type="dxa"/>
            <w:shd w:val="clear" w:color="auto" w:fill="808080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INTERVALO de ALMOÇO</w:t>
            </w:r>
          </w:p>
        </w:tc>
        <w:tc>
          <w:tcPr>
            <w:tcW w:w="2417" w:type="dxa"/>
            <w:shd w:val="clear" w:color="auto" w:fill="808080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808080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13:30</w:t>
            </w:r>
          </w:p>
        </w:tc>
        <w:tc>
          <w:tcPr>
            <w:tcW w:w="2960" w:type="dxa"/>
            <w:shd w:val="clear" w:color="auto" w:fill="FFFFFF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Psicanálise e o tratamento de crianças autistas: o diálogo entre a escuta clínica e as práticas de saúde mental em Fortaleza – Ceará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  <w:shd w:val="clear" w:color="auto" w:fill="FFFFFF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Ricardo Maia/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Caciana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Linhares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Vládia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Jamile dos Santos Jucá</w:t>
            </w:r>
          </w:p>
        </w:tc>
      </w:tr>
      <w:tr w:rsidR="00120F12">
        <w:tc>
          <w:tcPr>
            <w:tcW w:w="480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13:50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Estudo psicanalítico sobre as repercussões em crianças que perderam familiares em homicídios.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Joyce Maranhão/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Caciana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Linhares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Vládia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Jamile dos Santos Jucá</w:t>
            </w:r>
          </w:p>
        </w:tc>
      </w:tr>
      <w:tr w:rsidR="00120F12">
        <w:tc>
          <w:tcPr>
            <w:tcW w:w="480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14:10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O que é um homem: estudo psicanalítico sobre a masculinidade a partir do discurso de homens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penectomizados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por câncer de pênis.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Luciano Lima/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Laéria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Fontenele/Jean-Michel Vives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Vládia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Jamile dos Santos Jucá</w:t>
            </w:r>
          </w:p>
        </w:tc>
      </w:tr>
      <w:tr w:rsidR="00120F12">
        <w:tc>
          <w:tcPr>
            <w:tcW w:w="480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14:30</w:t>
            </w:r>
          </w:p>
        </w:tc>
        <w:tc>
          <w:tcPr>
            <w:tcW w:w="2960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15:00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Tramas entre saber psicológico e saber algoritmo: Uma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arqueogenealogia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novas práticas de governo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Francisca Alana/Pablo Benevides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Monalisa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Pontes Xavier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15:15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Saúde na calculadora: uma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arqueogenealogia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indicador "anos de vida perdidos ajustados por incapacidade"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Dumaresq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/Pablo Benevides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Monalisa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Pontes Xavier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15:30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Educação e Cidadania: cartografando as experiências de formação de subjetividade cidadã em uma escola pública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Gabrielle Feitosa/Luciana Lobo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Monalisa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Pontes Xavier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15:45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 além do “O que você vai ser quando crescer?”: o processo de escola profissional de jovens estudantes de escola pública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Emanuele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Barros/ Luciana Lobo</w:t>
            </w:r>
          </w:p>
        </w:tc>
        <w:tc>
          <w:tcPr>
            <w:tcW w:w="1571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Monalisa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Pontes Xavier</w:t>
            </w:r>
          </w:p>
        </w:tc>
      </w:tr>
      <w:tr w:rsidR="00120F12">
        <w:tc>
          <w:tcPr>
            <w:tcW w:w="480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16:00</w:t>
            </w:r>
          </w:p>
        </w:tc>
        <w:tc>
          <w:tcPr>
            <w:tcW w:w="2960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480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16:30</w:t>
            </w:r>
          </w:p>
        </w:tc>
        <w:tc>
          <w:tcPr>
            <w:tcW w:w="2960" w:type="dxa"/>
          </w:tcPr>
          <w:p w:rsidR="00120F12" w:rsidRDefault="007316C4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Serviluz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dos “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Pirraias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”: </w:t>
            </w:r>
            <w:r w:rsidR="0042012F">
              <w:rPr>
                <w:rFonts w:ascii="Arial" w:eastAsia="Arial" w:hAnsi="Arial" w:cs="Arial"/>
                <w:sz w:val="22"/>
                <w:szCs w:val="22"/>
              </w:rPr>
              <w:t xml:space="preserve">Cotidianos periféricos e seus efeitos na produção de modos de ser criança 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Paula Autran/João Paulo P. Barros</w:t>
            </w:r>
          </w:p>
        </w:tc>
        <w:tc>
          <w:tcPr>
            <w:tcW w:w="1571" w:type="dxa"/>
          </w:tcPr>
          <w:p w:rsidR="00120F12" w:rsidRDefault="002412A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hyperlink r:id="rId4">
              <w:r w:rsidR="0042012F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Luciana</w:t>
              </w:r>
            </w:hyperlink>
            <w:r w:rsidR="0042012F">
              <w:rPr>
                <w:rFonts w:ascii="Arial" w:eastAsia="Arial" w:hAnsi="Arial" w:cs="Arial"/>
                <w:sz w:val="22"/>
                <w:szCs w:val="22"/>
              </w:rPr>
              <w:t xml:space="preserve"> Martins Quixadá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16:45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Cartografia de Práticas de Resistências de Jovens Negros frente ao Racismo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 xml:space="preserve"> Institucional em Fortaleza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Aldemar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Costa/ João Paulo P. Barros</w:t>
            </w:r>
          </w:p>
        </w:tc>
        <w:tc>
          <w:tcPr>
            <w:tcW w:w="1571" w:type="dxa"/>
          </w:tcPr>
          <w:p w:rsidR="00120F12" w:rsidRDefault="002412A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hyperlink r:id="rId5">
              <w:r w:rsidR="0042012F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Luciana</w:t>
              </w:r>
            </w:hyperlink>
            <w:hyperlink r:id="rId6">
              <w:r w:rsidR="0042012F">
                <w:rPr>
                  <w:rFonts w:ascii="Arial" w:eastAsia="Arial" w:hAnsi="Arial" w:cs="Arial"/>
                  <w:sz w:val="22"/>
                  <w:szCs w:val="22"/>
                </w:rPr>
                <w:t xml:space="preserve"> Martins Quixadá</w:t>
              </w:r>
            </w:hyperlink>
            <w:hyperlink r:id="rId7">
              <w:r w:rsidR="0042012F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 xml:space="preserve"> </w:t>
              </w:r>
            </w:hyperlink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17:00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Efeitos p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sicossociais da violência armada em periferias de Fortaleza: pesquisa-</w:t>
            </w:r>
            <w:proofErr w:type="spellStart"/>
            <w:r w:rsidR="007316C4">
              <w:rPr>
                <w:rFonts w:ascii="Arial" w:eastAsia="Arial" w:hAnsi="Arial" w:cs="Arial"/>
                <w:sz w:val="22"/>
                <w:szCs w:val="22"/>
              </w:rPr>
              <w:t>inter</w:t>
            </w:r>
            <w:proofErr w:type="spellEnd"/>
            <w:r w:rsidR="007316C4">
              <w:rPr>
                <w:rFonts w:ascii="Arial" w:eastAsia="Arial" w:hAnsi="Arial" w:cs="Arial"/>
                <w:sz w:val="22"/>
                <w:szCs w:val="22"/>
              </w:rPr>
              <w:t>(in)</w:t>
            </w:r>
            <w:proofErr w:type="spellStart"/>
            <w:r w:rsidR="007316C4">
              <w:rPr>
                <w:rFonts w:ascii="Arial" w:eastAsia="Arial" w:hAnsi="Arial" w:cs="Arial"/>
                <w:sz w:val="22"/>
                <w:szCs w:val="22"/>
              </w:rPr>
              <w:t>venção</w:t>
            </w:r>
            <w:proofErr w:type="spellEnd"/>
            <w:r w:rsidR="007316C4">
              <w:rPr>
                <w:rFonts w:ascii="Arial" w:eastAsia="Arial" w:hAnsi="Arial" w:cs="Arial"/>
                <w:sz w:val="22"/>
                <w:szCs w:val="22"/>
              </w:rPr>
              <w:t xml:space="preserve"> em territórios escolares do Grande Bom Jardim.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Laisa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Forte/João Paulo P. Barros</w:t>
            </w:r>
          </w:p>
        </w:tc>
        <w:tc>
          <w:tcPr>
            <w:tcW w:w="1571" w:type="dxa"/>
          </w:tcPr>
          <w:p w:rsidR="00120F12" w:rsidRDefault="002412A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hyperlink r:id="rId8">
              <w:r w:rsidR="0042012F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Luciana</w:t>
              </w:r>
            </w:hyperlink>
            <w:r w:rsidR="0042012F">
              <w:rPr>
                <w:rFonts w:ascii="Arial" w:eastAsia="Arial" w:hAnsi="Arial" w:cs="Arial"/>
                <w:sz w:val="22"/>
                <w:szCs w:val="22"/>
              </w:rPr>
              <w:t xml:space="preserve"> Martins Quixadá</w:t>
            </w:r>
          </w:p>
        </w:tc>
      </w:tr>
      <w:tr w:rsidR="00120F12">
        <w:tc>
          <w:tcPr>
            <w:tcW w:w="480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17:15</w:t>
            </w:r>
          </w:p>
        </w:tc>
        <w:tc>
          <w:tcPr>
            <w:tcW w:w="2960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corpo que dança: metamorfoses do feminino pela dança do ventre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Alexandra Sobreira/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Aluisio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Lima</w:t>
            </w:r>
          </w:p>
        </w:tc>
        <w:tc>
          <w:tcPr>
            <w:tcW w:w="1571" w:type="dxa"/>
          </w:tcPr>
          <w:p w:rsidR="00120F12" w:rsidRDefault="002412A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hyperlink r:id="rId9">
              <w:r w:rsidR="0042012F"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t>Luciana</w:t>
              </w:r>
            </w:hyperlink>
            <w:r w:rsidR="0042012F">
              <w:rPr>
                <w:rFonts w:ascii="Arial" w:eastAsia="Arial" w:hAnsi="Arial" w:cs="Arial"/>
                <w:sz w:val="22"/>
                <w:szCs w:val="22"/>
              </w:rPr>
              <w:t xml:space="preserve"> Martins Quixadá</w:t>
            </w:r>
          </w:p>
        </w:tc>
      </w:tr>
      <w:tr w:rsidR="00120F12">
        <w:tc>
          <w:tcPr>
            <w:tcW w:w="480" w:type="dxa"/>
            <w:shd w:val="clear" w:color="auto" w:fill="D9D9D9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17:30</w:t>
            </w:r>
          </w:p>
        </w:tc>
        <w:tc>
          <w:tcPr>
            <w:tcW w:w="2960" w:type="dxa"/>
            <w:shd w:val="clear" w:color="auto" w:fill="D9D9D9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D9D9D9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20F12" w:rsidRDefault="00120F1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120F12" w:rsidRDefault="00120F12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CRONOGRAMA DO II SEMINÁRIO DE TESES E DISSERTAÇÕES DO PPGPSI/UFC</w:t>
      </w:r>
    </w:p>
    <w:p w:rsidR="00120F12" w:rsidRDefault="004201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76923C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05 DE DEZEMBRO – TURNO: MANHÃ E TARDE</w:t>
      </w:r>
    </w:p>
    <w:p w:rsidR="00120F12" w:rsidRDefault="00120F12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1379"/>
        <w:gridCol w:w="3072"/>
        <w:gridCol w:w="2417"/>
        <w:gridCol w:w="1465"/>
      </w:tblGrid>
      <w:tr w:rsidR="00120F12">
        <w:tc>
          <w:tcPr>
            <w:tcW w:w="387" w:type="dxa"/>
            <w:shd w:val="clear" w:color="auto" w:fill="A6A6A6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Horário</w:t>
            </w:r>
          </w:p>
        </w:tc>
        <w:tc>
          <w:tcPr>
            <w:tcW w:w="3072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Título do Projeto</w:t>
            </w:r>
          </w:p>
        </w:tc>
        <w:tc>
          <w:tcPr>
            <w:tcW w:w="2417" w:type="dxa"/>
            <w:shd w:val="clear" w:color="auto" w:fill="A6A6A6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Aluno(a)/Orientador(a)</w:t>
            </w:r>
          </w:p>
        </w:tc>
        <w:tc>
          <w:tcPr>
            <w:tcW w:w="1465" w:type="dxa"/>
            <w:shd w:val="clear" w:color="auto" w:fill="A6A6A6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Avaliador(a)</w:t>
            </w:r>
          </w:p>
        </w:tc>
      </w:tr>
      <w:tr w:rsidR="00120F12">
        <w:tc>
          <w:tcPr>
            <w:tcW w:w="387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08:30</w:t>
            </w:r>
          </w:p>
        </w:tc>
        <w:tc>
          <w:tcPr>
            <w:tcW w:w="3072" w:type="dxa"/>
          </w:tcPr>
          <w:p w:rsidR="00120F12" w:rsidRDefault="0042012F" w:rsidP="0073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trabalho estético do melancólico: contribuições da obra de Thomas Mann à metapsicologia da melancolia</w:t>
            </w:r>
            <w:r w:rsidR="007316C4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Reginaldo Dias/Karla Martins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Osterne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Nonato Maia Filho</w:t>
            </w:r>
          </w:p>
        </w:tc>
      </w:tr>
      <w:tr w:rsidR="00120F12">
        <w:tc>
          <w:tcPr>
            <w:tcW w:w="38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08:50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metapsicologia do ritmo ante os limites do representar: um estudo sobre o originário na psicanálise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Paulo Parente/Karla Martins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Osterne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Nonato Maia Filho</w:t>
            </w:r>
          </w:p>
        </w:tc>
      </w:tr>
      <w:tr w:rsidR="00120F12">
        <w:tc>
          <w:tcPr>
            <w:tcW w:w="38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09:10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constituição do psiquismo do bebê com cardiopatia congênita atravessada pelas intervenções hospitalares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Andressa Gondim/Ricardo Mello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Osterne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Nonato Maia Filho</w:t>
            </w:r>
          </w:p>
        </w:tc>
      </w:tr>
      <w:tr w:rsidR="00120F12">
        <w:tc>
          <w:tcPr>
            <w:tcW w:w="387" w:type="dxa"/>
            <w:shd w:val="clear" w:color="auto" w:fill="A6A6A6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09:30</w:t>
            </w:r>
          </w:p>
        </w:tc>
        <w:tc>
          <w:tcPr>
            <w:tcW w:w="3072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387" w:type="dxa"/>
            <w:vMerge w:val="restart"/>
            <w:shd w:val="clear" w:color="auto" w:fill="F7CAAC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10:00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Governo do "todos contra todos": uma análise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arqueogenealógica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dos discursos de ódio na internet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Adryssa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Dutra/Pablo Benevides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Érica Atem Gonçalves de Araújo Costa</w:t>
            </w:r>
          </w:p>
        </w:tc>
      </w:tr>
      <w:tr w:rsidR="00120F12">
        <w:tc>
          <w:tcPr>
            <w:tcW w:w="38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10:20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Rede de Atenção Psicossocial: um processo de organização a partir do escalonamento do cuidado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Aline Teles/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Aluisio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Lima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Érica Atem Gonçalves de Araújo Costa</w:t>
            </w:r>
          </w:p>
        </w:tc>
      </w:tr>
      <w:tr w:rsidR="00120F12">
        <w:tc>
          <w:tcPr>
            <w:tcW w:w="387" w:type="dxa"/>
            <w:vMerge/>
            <w:shd w:val="clear" w:color="auto" w:fill="F7CAAC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7CAAC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10:40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sz w:val="22"/>
                <w:szCs w:val="22"/>
              </w:rPr>
            </w:pPr>
            <w:r w:rsidRPr="007316C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Evidências de Validade para o </w:t>
            </w:r>
            <w:proofErr w:type="spellStart"/>
            <w:r w:rsidRPr="007316C4">
              <w:rPr>
                <w:rFonts w:ascii="Arial" w:eastAsia="Arial" w:hAnsi="Arial" w:cs="Arial"/>
                <w:sz w:val="22"/>
                <w:szCs w:val="22"/>
                <w:highlight w:val="white"/>
              </w:rPr>
              <w:t>Rorschach</w:t>
            </w:r>
            <w:proofErr w:type="spellEnd"/>
            <w:r w:rsidRPr="007316C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Performance </w:t>
            </w:r>
            <w:proofErr w:type="spellStart"/>
            <w:r w:rsidRPr="007316C4">
              <w:rPr>
                <w:rFonts w:ascii="Arial" w:eastAsia="Arial" w:hAnsi="Arial" w:cs="Arial"/>
                <w:sz w:val="22"/>
                <w:szCs w:val="22"/>
                <w:highlight w:val="white"/>
              </w:rPr>
              <w:t>Assessment</w:t>
            </w:r>
            <w:proofErr w:type="spellEnd"/>
            <w:r w:rsidRPr="007316C4"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 System (R-PAS)</w:t>
            </w:r>
            <w:r w:rsidRPr="007316C4">
              <w:rPr>
                <w:rFonts w:ascii="Arial" w:eastAsia="Arial" w:hAnsi="Arial" w:cs="Arial"/>
                <w:sz w:val="22"/>
                <w:szCs w:val="22"/>
              </w:rPr>
              <w:t xml:space="preserve"> com adultos da capital e interior do Ceará.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Thicianne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Malheiros/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Walberto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Santos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Érica Atem Gonçalves de Araújo Costa</w:t>
            </w:r>
          </w:p>
        </w:tc>
      </w:tr>
      <w:tr w:rsidR="00120F12">
        <w:tc>
          <w:tcPr>
            <w:tcW w:w="387" w:type="dxa"/>
            <w:shd w:val="clear" w:color="auto" w:fill="A6A6A6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11:00</w:t>
            </w:r>
          </w:p>
        </w:tc>
        <w:tc>
          <w:tcPr>
            <w:tcW w:w="3072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Debate acerca dos projetos</w:t>
            </w:r>
          </w:p>
        </w:tc>
        <w:tc>
          <w:tcPr>
            <w:tcW w:w="2417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F12">
        <w:tc>
          <w:tcPr>
            <w:tcW w:w="387" w:type="dxa"/>
            <w:vMerge w:val="restart"/>
            <w:shd w:val="clear" w:color="auto" w:fill="9CC2E5"/>
          </w:tcPr>
          <w:p w:rsidR="00120F12" w:rsidRDefault="00120F12">
            <w:pPr>
              <w:spacing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 w:after="280"/>
              <w:ind w:left="1" w:hanging="3"/>
              <w:rPr>
                <w:rFonts w:ascii="Arial" w:eastAsia="Arial" w:hAnsi="Arial" w:cs="Arial"/>
                <w:sz w:val="32"/>
                <w:szCs w:val="32"/>
              </w:rPr>
            </w:pPr>
          </w:p>
          <w:p w:rsidR="00120F12" w:rsidRDefault="00120F12">
            <w:pPr>
              <w:spacing w:before="28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14:00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Considerações psicanalíticas sobre as manipulações irreversíveis do corpo em transexuais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Henrique Luz/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Caciana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Linhares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Marco Antônio Coutinho Jorge</w:t>
            </w:r>
          </w:p>
        </w:tc>
      </w:tr>
      <w:tr w:rsidR="00120F12">
        <w:tc>
          <w:tcPr>
            <w:tcW w:w="38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14:15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construção da fantasia na perversão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Juliana Lins/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Laeria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Fontenele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Vládia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Jamile dos Santos Jucá</w:t>
            </w:r>
          </w:p>
        </w:tc>
      </w:tr>
      <w:tr w:rsidR="00120F12">
        <w:tc>
          <w:tcPr>
            <w:tcW w:w="387" w:type="dxa"/>
            <w:vMerge/>
            <w:shd w:val="clear" w:color="auto" w:fill="9CC2E5"/>
          </w:tcPr>
          <w:p w:rsidR="00120F12" w:rsidRDefault="00120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9CC2E5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14:30</w:t>
            </w:r>
          </w:p>
        </w:tc>
        <w:tc>
          <w:tcPr>
            <w:tcW w:w="3072" w:type="dxa"/>
          </w:tcPr>
          <w:p w:rsidR="00120F12" w:rsidRDefault="0042012F" w:rsidP="007316C4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horda à ordem: um estudo sobre violência e ato na experiência de adolescentes em conflito com a lei</w:t>
            </w:r>
            <w:r w:rsidR="007316C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2417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Fernando Fernandes/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Caciana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Linhares</w:t>
            </w:r>
          </w:p>
        </w:tc>
        <w:tc>
          <w:tcPr>
            <w:tcW w:w="1465" w:type="dxa"/>
          </w:tcPr>
          <w:p w:rsidR="00120F12" w:rsidRDefault="0042012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Vládia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Jamile dos Santos Jucá</w:t>
            </w:r>
          </w:p>
        </w:tc>
      </w:tr>
      <w:tr w:rsidR="00120F12">
        <w:tc>
          <w:tcPr>
            <w:tcW w:w="387" w:type="dxa"/>
            <w:shd w:val="clear" w:color="auto" w:fill="A6A6A6"/>
          </w:tcPr>
          <w:p w:rsidR="00120F12" w:rsidRDefault="00120F12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14:45</w:t>
            </w:r>
          </w:p>
        </w:tc>
        <w:tc>
          <w:tcPr>
            <w:tcW w:w="3072" w:type="dxa"/>
            <w:shd w:val="clear" w:color="auto" w:fill="A6A6A6"/>
          </w:tcPr>
          <w:p w:rsidR="00120F12" w:rsidRDefault="004201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lightGray"/>
              </w:rPr>
              <w:t>Debate acerca dos projetos</w:t>
            </w:r>
          </w:p>
        </w:tc>
        <w:tc>
          <w:tcPr>
            <w:tcW w:w="2417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6A6A6"/>
          </w:tcPr>
          <w:p w:rsidR="00120F12" w:rsidRDefault="00120F12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120F12" w:rsidRDefault="00120F12">
      <w:pPr>
        <w:ind w:left="0" w:hanging="2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sectPr w:rsidR="00120F1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12"/>
    <w:rsid w:val="00120F12"/>
    <w:rsid w:val="001C71D6"/>
    <w:rsid w:val="002412A6"/>
    <w:rsid w:val="0042012F"/>
    <w:rsid w:val="0073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446C"/>
  <w15:docId w15:val="{6EF5762C-9254-A84F-A414-E7B97CB9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line="240" w:lineRule="auto"/>
    </w:pPr>
    <w:rPr>
      <w:rFonts w:eastAsia="Calibri"/>
      <w:sz w:val="18"/>
      <w:szCs w:val="18"/>
    </w:rPr>
  </w:style>
  <w:style w:type="character" w:customStyle="1" w:styleId="TextodebaloChar">
    <w:name w:val="Texto de balão Char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s.ufc.br/index.php?nome=Deisimer%20Gorczevski&amp;var=pro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cs.ufc.br/index.php?nome=Deisimer%20Gorczevski&amp;var=pro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s.ufc.br/index.php?nome=Deisimer%20Gorczevski&amp;var=pro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cs.ufc.br/index.php?nome=Deisimer%20Gorczevski&amp;var=pro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cs.ufc.br/index.php?nome=Deisimer%20Gorczevski&amp;var=prof" TargetMode="External"/><Relationship Id="rId9" Type="http://schemas.openxmlformats.org/officeDocument/2006/relationships/hyperlink" Target="http://www.dcs.ufc.br/index.php?nome=Deisimer%20Gorczevski&amp;var=pr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João Paulo Barros</cp:lastModifiedBy>
  <cp:revision>2</cp:revision>
  <dcterms:created xsi:type="dcterms:W3CDTF">2019-11-26T21:16:00Z</dcterms:created>
  <dcterms:modified xsi:type="dcterms:W3CDTF">2019-11-26T21:16:00Z</dcterms:modified>
</cp:coreProperties>
</file>